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E24815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2F42B24" w14:textId="77777777" w:rsidR="008469AA" w:rsidRDefault="00000000">
      <w:r>
        <w:t>Try these without looking back. Show enough work that a teacher can see your thinking.</w:t>
      </w:r>
    </w:p>
    <w:p w14:paraId="2C27D1EE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Find 20% of 60.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AD66BD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What is 25% of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4B1AE2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Convert 12% to a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5308C0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Is 15% of 100 equal to 15? Why?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836D83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If a price is 20% off, should the final price be greater than or less than the original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0D2A88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If tax is added, should the final price be greater than or less than the original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258B7C" w14:textId="77777777" w:rsidR="008469AA" w:rsidRDefault="00000000">
      <w:pPr>
        <w:pStyle w:val="Compact"/>
        <w:keepNext/>
        <w:numPr>
          <w:ilvl w:val="0"/>
          <w:numId w:val="137"/>
        </w:numPr>
      </w:pPr>
      <w:r>
        <w:t>What is the original amount in a sale-price problem?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